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34C" w:rsidRPr="0051634C" w:rsidRDefault="0051634C" w:rsidP="0051634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1634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ТАТАРСКАЯ ЛИТЕРАТУРА РУБЕЖА XIX-XX ВВ. КАК ИСТОРИЧЕСКИЙ ИСТОЧНИК</w:t>
      </w:r>
    </w:p>
    <w:p w:rsidR="0051634C" w:rsidRPr="0051634C" w:rsidRDefault="0051634C" w:rsidP="005163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163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Лилия </w:t>
      </w:r>
      <w:proofErr w:type="spellStart"/>
      <w:r w:rsidRPr="005163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Рамилевна</w:t>
      </w:r>
      <w:proofErr w:type="spellEnd"/>
      <w:r w:rsidRPr="005163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163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Габдрафикова</w:t>
      </w:r>
      <w:proofErr w:type="spellEnd"/>
      <w:r w:rsidRPr="005163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1634C" w:rsidRPr="0051634C" w:rsidRDefault="0051634C" w:rsidP="005163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истории им.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Ш.Марджани</w:t>
      </w:r>
      <w:proofErr w:type="spellEnd"/>
    </w:p>
    <w:p w:rsidR="0051634C" w:rsidRPr="0051634C" w:rsidRDefault="0051634C" w:rsidP="005163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Академии наук Республики Татарстан,</w:t>
      </w:r>
    </w:p>
    <w:p w:rsidR="0051634C" w:rsidRPr="0051634C" w:rsidRDefault="0051634C" w:rsidP="005163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420014, Казань, Кремль, 2-й подъезд,</w:t>
      </w:r>
    </w:p>
    <w:p w:rsidR="0051634C" w:rsidRPr="0051634C" w:rsidRDefault="0051634C" w:rsidP="005163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bahetem@mail.ru.</w:t>
      </w:r>
    </w:p>
    <w:p w:rsidR="0051634C" w:rsidRPr="0051634C" w:rsidRDefault="0051634C" w:rsidP="005163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В статье рассматриваются методологические проблемы историко-антропологических исследований. Изучение татарской истории дореволюционной эпохи с точки зрения интересов «маленького человека», его частной жизни и повседневности, индивидуальных особенностей личности затруднено из-за недостаточной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источниковой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базы. Одним из способов преодоления данной научной проблемы является расширение спектра источников исторических исследований за счет привлечения материалов татарского фольклора и литературных произведений, а также развитие междисциплинарного подхода в татарской гуманитарной науке. Краткий обзор истории изучения татарского фольклора и литературы показывает, что большинство современных научных работ ограничены узкоспециализированными рамками.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Напримере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изучения татарской повседневности рубежа XIX-XX веков автор демонстрирует исторический потенциал фольклорного и литературного наследия татарского народа, возможность диалога между художественными текстами и историческим контекстом в междисциплинарных исследованиях. В статье представлен социокультурный анализ пословиц и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баитов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рамках отдельных сюжетов повседневности, источниковедческий обзор произведений популярных татарских писателей – участников исторического процесса начала XX века (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Г.Исхаки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Ф.Амирхана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Г.Ибрагимова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 Кроме того, рассмотрены биографии писателей и отдельные автобиографические моменты в их художественных текстах.</w:t>
      </w:r>
    </w:p>
    <w:p w:rsidR="0051634C" w:rsidRPr="0051634C" w:rsidRDefault="0051634C" w:rsidP="005163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5163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татарская литература, татарский фольклор, история повседневности, источниковедение, историческая антропология,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Гаяз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Исхаки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Фатих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Амирхан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Галимджан</w:t>
      </w:r>
      <w:proofErr w:type="spellEnd"/>
      <w:r w:rsidRPr="005163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Ибрагимов.</w:t>
      </w:r>
    </w:p>
    <w:p w:rsidR="0051634C" w:rsidRPr="0051634C" w:rsidRDefault="0051634C" w:rsidP="005163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51634C" w:rsidRPr="0051634C" w:rsidRDefault="0051634C" w:rsidP="005163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51634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51634C"/>
    <w:p w:rsidR="0051634C" w:rsidRDefault="0051634C">
      <w:hyperlink r:id="rId7" w:history="1">
        <w:r w:rsidRPr="00696AFB">
          <w:rPr>
            <w:rStyle w:val="a3"/>
          </w:rPr>
          <w:t>https://kpfu.ru/tatarskaya-literatura-rubezha-xix-xx-vv-kak_269025.html</w:t>
        </w:r>
      </w:hyperlink>
    </w:p>
    <w:p w:rsidR="0051634C" w:rsidRDefault="0051634C">
      <w:hyperlink r:id="rId8" w:history="1">
        <w:r w:rsidRPr="00696AFB">
          <w:rPr>
            <w:rStyle w:val="a3"/>
          </w:rPr>
          <w:t>https://kpfu.ru/portal/docs/F797470984/9.pdf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1634C" w:rsidRPr="0051634C" w:rsidRDefault="0051634C" w:rsidP="005163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163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1634C" w:rsidRDefault="0051634C">
      <w:bookmarkStart w:id="0" w:name="_GoBack"/>
      <w:bookmarkEnd w:id="0"/>
    </w:p>
    <w:sectPr w:rsidR="00516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05332"/>
    <w:multiLevelType w:val="multilevel"/>
    <w:tmpl w:val="D3B08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A5"/>
    <w:rsid w:val="003827A5"/>
    <w:rsid w:val="0051634C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63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63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8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97470984/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skaya-literatura-rubezha-xix-xx-vv-kak_269025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97470984/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2018-07-17T13:39:00Z</dcterms:created>
  <dcterms:modified xsi:type="dcterms:W3CDTF">2018-07-17T13:39:00Z</dcterms:modified>
</cp:coreProperties>
</file>